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highlight w:val="yellow"/>
        </w:rPr>
      </w:pPr>
      <w:r w:rsidDel="00000000" w:rsidR="00000000" w:rsidRPr="00000000">
        <w:rPr>
          <w:b w:val="1"/>
          <w:smallCaps w:val="1"/>
          <w:rtl w:val="0"/>
        </w:rPr>
        <w:t xml:space="preserve">ATALIAN SERVEST LIMITED</w:t>
      </w:r>
      <w:r w:rsidDel="00000000" w:rsidR="00000000" w:rsidRPr="00000000">
        <w:rPr>
          <w:rtl w:val="0"/>
        </w:rPr>
      </w:r>
    </w:p>
    <w:p w:rsidR="00000000" w:rsidDel="00000000" w:rsidP="00000000" w:rsidRDefault="00000000" w:rsidRPr="00000000" w14:paraId="00000008">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A">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spacing w:after="0" w:lineRule="auto"/>
        <w:rPr>
          <w:b w:val="1"/>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rPr>
          <w:sz w:val="20"/>
          <w:szCs w:val="20"/>
        </w:rPr>
      </w:pPr>
      <w:r w:rsidDel="00000000" w:rsidR="00000000" w:rsidRPr="00000000">
        <w:rPr>
          <w:rtl w:val="0"/>
        </w:rPr>
      </w:r>
    </w:p>
    <w:p w:rsidR="00000000" w:rsidDel="00000000" w:rsidP="00000000" w:rsidRDefault="00000000" w:rsidRPr="00000000" w14:paraId="00000010">
      <w:pPr>
        <w:spacing w:after="200" w:line="276" w:lineRule="auto"/>
        <w:jc w:val="left"/>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JOINT SCHEDULE 3</w:t>
      </w:r>
    </w:p>
    <w:p w:rsidR="00000000" w:rsidDel="00000000" w:rsidP="00000000" w:rsidRDefault="00000000" w:rsidRPr="00000000" w14:paraId="0000001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INSURANCE REQUIREMENTS</w:t>
      </w:r>
    </w:p>
    <w:p w:rsidR="00000000" w:rsidDel="00000000" w:rsidP="00000000" w:rsidRDefault="00000000" w:rsidRPr="00000000" w14:paraId="0000001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OBLIGATION TO MAINTAIN INSURANCES</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Additional Insurances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and any other insurances as may be required by applicable Law (together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Insurances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1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Insurances shall be: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maintained in accordance with Good Industry Practice; </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maintained for at least six (6) years after the End Date.</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1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GENERAL OBLIGATIONS</w:t>
      </w:r>
    </w:p>
    <w:p w:rsidR="00000000" w:rsidDel="00000000" w:rsidP="00000000" w:rsidRDefault="00000000" w:rsidRPr="00000000" w14:paraId="0000001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hold all policies in respect of the Insurances and cause any insurance broker </w:t>
      </w:r>
      <w:r w:rsidDel="00000000" w:rsidR="00000000" w:rsidRPr="00000000">
        <w:rPr>
          <w:rtl w:val="0"/>
        </w:rPr>
        <w:t xml:space="preserve">affecting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Insurances to hold any insurance slips and other evidence of placing cover representing any of the Insurances to which it is a party.</w:t>
      </w:r>
    </w:p>
    <w:p w:rsidR="00000000" w:rsidDel="00000000" w:rsidP="00000000" w:rsidRDefault="00000000" w:rsidRPr="00000000" w14:paraId="0000002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FAILURE TO INSURE</w:t>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2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EVIDENCE OF POLICIES</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2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AGGREGATE LIMIT OF INDEMNITY </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1"/>
          <w:strike w:val="0"/>
          <w:color w:val="000000"/>
          <w:sz w:val="22"/>
          <w:szCs w:val="22"/>
          <w:u w:val="none"/>
          <w:shd w:fill="auto" w:val="clear"/>
          <w:vertAlign w:val="baseline"/>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2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CANCELLATION</w:t>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2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INSURANCE CLAIMS </w:t>
      </w:r>
    </w:p>
    <w:p w:rsidR="00000000" w:rsidDel="00000000" w:rsidP="00000000" w:rsidRDefault="00000000" w:rsidRPr="00000000" w14:paraId="0000002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w:t>
      </w:r>
      <w:r w:rsidDel="00000000" w:rsidR="00000000" w:rsidRPr="00000000">
        <w:rPr>
          <w:rtl w:val="0"/>
        </w:rPr>
        <w:t xml:space="preserve">cooperate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with the Relevant Authority and assist it in dealing with such claims including without limitation providing information and documentation in a timely manner.</w:t>
      </w:r>
    </w:p>
    <w:p w:rsidR="00000000" w:rsidDel="00000000" w:rsidP="00000000" w:rsidRDefault="00000000" w:rsidRPr="00000000" w14:paraId="0000002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2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3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76" w:lineRule="auto"/>
        <w:ind w:left="900" w:right="0" w:hanging="54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ANNEX: REQUIRED INSURANCES</w:t>
      </w:r>
    </w:p>
    <w:p w:rsidR="00000000" w:rsidDel="00000000" w:rsidP="00000000" w:rsidRDefault="00000000" w:rsidRPr="00000000" w14:paraId="0000003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following insurances should be held in </w:t>
      </w:r>
      <w:r w:rsidDel="00000000" w:rsidR="00000000" w:rsidRPr="00000000">
        <w:rPr>
          <w:rtl w:val="0"/>
        </w:rPr>
        <w:t xml:space="preserve">relation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to the specific lots. Where a supplier provides Deliverables in more than one lot the Supplier must ensure that it provides the highest level of Required Insurances.</w:t>
      </w:r>
      <w:r w:rsidDel="00000000" w:rsidR="00000000" w:rsidRPr="00000000">
        <w:rPr>
          <w:rtl w:val="0"/>
        </w:rPr>
      </w:r>
    </w:p>
    <w:tbl>
      <w:tblPr>
        <w:tblStyle w:val="Table1"/>
        <w:tblW w:w="8101.0" w:type="dxa"/>
        <w:jc w:val="left"/>
        <w:tblInd w:w="55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57"/>
        <w:gridCol w:w="7044"/>
        <w:tblGridChange w:id="0">
          <w:tblGrid>
            <w:gridCol w:w="1057"/>
            <w:gridCol w:w="7044"/>
          </w:tblGrid>
        </w:tblGridChange>
      </w:tblGrid>
      <w:tr>
        <w:trPr>
          <w:cantSplit w:val="0"/>
          <w:tblHeader w:val="0"/>
        </w:trP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Lots</w:t>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Insurance requirements</w:t>
            </w:r>
          </w:p>
        </w:tc>
      </w:tr>
      <w:tr>
        <w:trPr>
          <w:cantSplit w:val="0"/>
          <w:tblHeader w:val="0"/>
        </w:trPr>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1B</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Professional Indemnity insurance [with cover (for a single event or a series of related events and in the aggregate)] of not less than ten million pounds (£10,000,000);</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Public liability insurance [with cover (for a single event or a series of related events and in the aggregate)] of not less than ten million pounds (£10,000,000); and</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Employers’ liability insurance [with cover (for a single event or a series of related events and in the aggregate)] of not less than five million pounds (£5,000,000). It is a legal requirement that all companies hold Employer’s (Compulsory) Liability Insurance. Please note this requirement is not applicable to Sole Traders.</w:t>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44">
    <w:pPr>
      <w:tabs>
        <w:tab w:val="center" w:leader="none" w:pos="4513"/>
        <w:tab w:val="right" w:leader="none" w:pos="9026"/>
      </w:tabs>
      <w:spacing w:after="0" w:lineRule="auto"/>
      <w:rPr/>
    </w:pPr>
    <w:r w:rsidDel="00000000" w:rsidR="00000000" w:rsidRPr="00000000">
      <w:rPr>
        <w:rtl w:val="0"/>
      </w:rPr>
      <w:t xml:space="preserve">Ref: RM3830</w:t>
    </w:r>
  </w:p>
  <w:p w:rsidR="00000000" w:rsidDel="00000000" w:rsidP="00000000" w:rsidRDefault="00000000" w:rsidRPr="00000000" w14:paraId="00000045">
    <w:pPr>
      <w:spacing w:after="0" w:lineRule="auto"/>
      <w:rPr/>
    </w:pPr>
    <w:r w:rsidDel="00000000" w:rsidR="00000000" w:rsidRPr="00000000">
      <w:rPr>
        <w:rtl w:val="0"/>
      </w:rPr>
      <w:t xml:space="preserve">Model Version v3.0 Project Version v1.0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spacing w:after="0" w:line="276" w:lineRule="auto"/>
      <w:jc w:val="left"/>
      <w:rPr/>
    </w:pPr>
    <w:r w:rsidDel="00000000" w:rsidR="00000000" w:rsidRPr="00000000">
      <w:rPr>
        <w:b w:val="1"/>
        <w:rtl w:val="0"/>
      </w:rPr>
      <w:t xml:space="preserve">Customer Support &amp; Community (Provision of Soft FM Services) North</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5619750</wp:posOffset>
          </wp:positionH>
          <wp:positionV relativeFrom="paragraph">
            <wp:posOffset>-50376</wp:posOffset>
          </wp:positionV>
          <wp:extent cx="749300" cy="558800"/>
          <wp:effectExtent b="0" l="0" r="0" t="0"/>
          <wp:wrapSquare wrapText="bothSides" distB="0" distT="0" distL="114300" distR="11430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Joint Schedule 3 (Insurance Requirements)</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2022</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391" w:hanging="36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391" w:hanging="36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HbGqm0IS1btcdkuwxzegtJ0WEA==">CgMxLjAyCGguZ2pkZ3hzMgloLjMwajB6bGw4AHIhMXlKR1plajA1VkR3dGVTTlc0VGh0TnFyNU5rYjNyc3ky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